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BA6BD0" w14:textId="77777777" w:rsidR="00B33A97" w:rsidRDefault="00000000">
      <w:pPr>
        <w:spacing w:after="100"/>
        <w:jc w:val="center"/>
      </w:pPr>
      <w:r>
        <w:rPr>
          <w:b/>
          <w:bCs/>
          <w:sz w:val="26"/>
          <w:szCs w:val="26"/>
        </w:rPr>
        <w:t>KLAUZULA INFORMACYJNA</w:t>
      </w:r>
    </w:p>
    <w:p w14:paraId="7FC7048B" w14:textId="77777777" w:rsidR="00B33A97" w:rsidRDefault="00000000">
      <w:pPr>
        <w:spacing w:after="240"/>
        <w:jc w:val="center"/>
      </w:pPr>
      <w:r>
        <w:rPr>
          <w:b/>
          <w:bCs/>
        </w:rPr>
        <w:t>dotycząca przetwarzania danych osobowych w systemie monitoringu wizyjnego</w:t>
      </w:r>
    </w:p>
    <w:p w14:paraId="11063D9D" w14:textId="77777777" w:rsidR="00B33A97" w:rsidRDefault="00000000">
      <w:pPr>
        <w:spacing w:after="120"/>
        <w:jc w:val="both"/>
      </w:pPr>
      <w:r>
        <w:t>Na podstawie art. 13 ust. 1 i 2 Rozporządzenia Parlamentu Europejskiego i Rady (UE) 2016/679 z dnia 27 kwietnia 2016 r. w sprawie ochrony osób fizycznych w związku z przetwarzaniem danych osobowych i w sprawie swobodnego przepływu takich danych oraz uchylenia dyrektywy 95/46/WE (RODO) informujemy o zasadach przetwarzania danych osobowych osób, których wizerunek został zarejestrowany przez system monitoringu wizyjnego oraz o przysługujących w związku z tym prawach.</w:t>
      </w:r>
    </w:p>
    <w:p w14:paraId="37765FEA" w14:textId="77777777" w:rsidR="00B33A97" w:rsidRDefault="00000000">
      <w:pPr>
        <w:spacing w:before="220" w:after="80"/>
        <w:jc w:val="both"/>
      </w:pPr>
      <w:r>
        <w:rPr>
          <w:b/>
          <w:bCs/>
        </w:rPr>
        <w:t>Administrator Danych</w:t>
      </w:r>
    </w:p>
    <w:p w14:paraId="534A7078" w14:textId="77777777" w:rsidR="00B33A97" w:rsidRDefault="00000000">
      <w:pPr>
        <w:spacing w:after="120"/>
        <w:jc w:val="both"/>
      </w:pPr>
      <w:r>
        <w:t xml:space="preserve">Administratorem Pani/Pana danych osobowych jest </w:t>
      </w:r>
      <w:r>
        <w:rPr>
          <w:b/>
          <w:bCs/>
        </w:rPr>
        <w:t>Zespół Przedszkoli Miejskich nr 1 im. Czesława Janczarskiego w Lipnie</w:t>
      </w:r>
      <w:r>
        <w:t xml:space="preserve"> z siedzibą przy ul. Różyckiego 8, 87-600 Lipno, reprezentowany przez Dyrektora Zespołu. Może Pani/Pan się z nim kontaktować w następujący sposób:</w:t>
      </w:r>
    </w:p>
    <w:p w14:paraId="69C98AFA" w14:textId="77777777" w:rsidR="00B33A97" w:rsidRDefault="00000000">
      <w:pPr>
        <w:pStyle w:val="Akapitzlist"/>
        <w:numPr>
          <w:ilvl w:val="0"/>
          <w:numId w:val="2"/>
        </w:numPr>
        <w:spacing w:after="60"/>
        <w:jc w:val="both"/>
      </w:pPr>
      <w:r>
        <w:t>listownie na adres siedziby,</w:t>
      </w:r>
    </w:p>
    <w:p w14:paraId="73E57B6C" w14:textId="77777777" w:rsidR="00B33A97" w:rsidRDefault="00000000">
      <w:pPr>
        <w:pStyle w:val="Akapitzlist"/>
        <w:numPr>
          <w:ilvl w:val="0"/>
          <w:numId w:val="2"/>
        </w:numPr>
        <w:spacing w:after="60"/>
        <w:jc w:val="both"/>
      </w:pPr>
      <w:r>
        <w:t>e-mail: sekretariat@zpm1-lipno.pl,</w:t>
      </w:r>
    </w:p>
    <w:p w14:paraId="45BCDFEF" w14:textId="77777777" w:rsidR="00B33A97" w:rsidRDefault="00000000">
      <w:pPr>
        <w:pStyle w:val="Akapitzlist"/>
        <w:numPr>
          <w:ilvl w:val="0"/>
          <w:numId w:val="2"/>
        </w:numPr>
        <w:spacing w:after="60"/>
        <w:jc w:val="both"/>
      </w:pPr>
      <w:r>
        <w:t>tel. 54 287 45 04.</w:t>
      </w:r>
    </w:p>
    <w:p w14:paraId="79E7BDD8" w14:textId="77777777" w:rsidR="00B33A97" w:rsidRDefault="00000000">
      <w:pPr>
        <w:spacing w:before="220" w:after="80"/>
        <w:jc w:val="both"/>
      </w:pPr>
      <w:r>
        <w:rPr>
          <w:b/>
          <w:bCs/>
        </w:rPr>
        <w:t>Dane kontaktowe Inspektora Ochrony Danych</w:t>
      </w:r>
    </w:p>
    <w:p w14:paraId="4A6B087F" w14:textId="77777777" w:rsidR="00B33A97" w:rsidRDefault="00000000">
      <w:pPr>
        <w:spacing w:after="120"/>
        <w:jc w:val="both"/>
      </w:pPr>
      <w:r>
        <w:t>Administrator wyznaczył Inspektora Ochrony Danych, z którym można się kontaktować we wszystkich sprawach dotyczących przetwarzania danych osobowych oraz realizacji przysługujących praw, e-mail: iod@zpm1-lipno.pl, adres do korespondencji: adres siedziby Administratora.</w:t>
      </w:r>
    </w:p>
    <w:p w14:paraId="0731C1E3" w14:textId="77777777" w:rsidR="00B33A97" w:rsidRDefault="00000000">
      <w:pPr>
        <w:spacing w:before="220" w:after="80"/>
        <w:jc w:val="both"/>
      </w:pPr>
      <w:r>
        <w:rPr>
          <w:b/>
          <w:bCs/>
        </w:rPr>
        <w:t>Cele przetwarzania danych</w:t>
      </w:r>
    </w:p>
    <w:p w14:paraId="1AE7DB76" w14:textId="77777777" w:rsidR="00B33A97" w:rsidRDefault="00000000">
      <w:pPr>
        <w:spacing w:after="120"/>
        <w:jc w:val="both"/>
      </w:pPr>
      <w:r>
        <w:t>Monitoring wizyjny prowadzony jest w celu:</w:t>
      </w:r>
    </w:p>
    <w:p w14:paraId="4BDB07F9" w14:textId="77777777" w:rsidR="00B33A97" w:rsidRDefault="00000000">
      <w:pPr>
        <w:pStyle w:val="Akapitzlist"/>
        <w:numPr>
          <w:ilvl w:val="0"/>
          <w:numId w:val="2"/>
        </w:numPr>
        <w:spacing w:after="60"/>
        <w:jc w:val="both"/>
      </w:pPr>
      <w:r>
        <w:t>zapewnienia bezpieczeństwa dzieci, pracowników oraz innych osób przebywających na terenie przedszkola, w szczególności przeciwdziałania wejściu osób nieuprawnionych;</w:t>
      </w:r>
    </w:p>
    <w:p w14:paraId="2CCDA796" w14:textId="77777777" w:rsidR="00B33A97" w:rsidRDefault="00000000">
      <w:pPr>
        <w:pStyle w:val="Akapitzlist"/>
        <w:numPr>
          <w:ilvl w:val="0"/>
          <w:numId w:val="2"/>
        </w:numPr>
        <w:spacing w:after="60"/>
        <w:jc w:val="both"/>
      </w:pPr>
      <w:r>
        <w:t>kontroli dostępu do budynku oraz przeciwdziałania nieuprawnionemu wyprowadzeniu dziecka z terenu przedszkola;</w:t>
      </w:r>
    </w:p>
    <w:p w14:paraId="68A2EDF2" w14:textId="77777777" w:rsidR="00B33A97" w:rsidRDefault="00000000">
      <w:pPr>
        <w:pStyle w:val="Akapitzlist"/>
        <w:numPr>
          <w:ilvl w:val="0"/>
          <w:numId w:val="2"/>
        </w:numPr>
        <w:spacing w:after="60"/>
        <w:jc w:val="both"/>
      </w:pPr>
      <w:r>
        <w:t>zapobiegania kradzieżom i dewastacji mienia Administratora oraz mienia osób przebywających na jego terenie;</w:t>
      </w:r>
    </w:p>
    <w:p w14:paraId="4D8F4F8E" w14:textId="77777777" w:rsidR="00B33A97" w:rsidRDefault="00000000">
      <w:pPr>
        <w:pStyle w:val="Akapitzlist"/>
        <w:numPr>
          <w:ilvl w:val="0"/>
          <w:numId w:val="2"/>
        </w:numPr>
        <w:spacing w:after="60"/>
        <w:jc w:val="both"/>
      </w:pPr>
      <w:r>
        <w:t>ułatwienia ustalenia okoliczności zdarzeń zagrażających życiu, zdrowiu lub mieniu, w tym upadków i innych zdarzeń niepożądanych;</w:t>
      </w:r>
    </w:p>
    <w:p w14:paraId="0DEBD0FB" w14:textId="77777777" w:rsidR="00B33A97" w:rsidRDefault="00000000">
      <w:pPr>
        <w:pStyle w:val="Akapitzlist"/>
        <w:numPr>
          <w:ilvl w:val="0"/>
          <w:numId w:val="2"/>
        </w:numPr>
        <w:spacing w:after="60"/>
        <w:jc w:val="both"/>
      </w:pPr>
      <w:r>
        <w:t>ustalenia, dochodzenia lub obrony roszczeń związanych z takimi zdarzeniami.</w:t>
      </w:r>
    </w:p>
    <w:p w14:paraId="2ABCF138" w14:textId="77777777" w:rsidR="00B33A97" w:rsidRDefault="00000000">
      <w:pPr>
        <w:spacing w:after="120"/>
        <w:jc w:val="both"/>
      </w:pPr>
      <w:r>
        <w:t>Zgodnie z art. 108a ust. 2 Prawa oświatowego monitoring nie stanowi środka nadzoru nad jakością wykonywania pracy przez pracowników i nie jest wykorzystywany do oceny sposobu sprawowania opieki nad dziećmi.</w:t>
      </w:r>
    </w:p>
    <w:p w14:paraId="2D7EC87D" w14:textId="77777777" w:rsidR="00B33A97" w:rsidRDefault="00000000">
      <w:pPr>
        <w:spacing w:before="220" w:after="80"/>
        <w:jc w:val="both"/>
      </w:pPr>
      <w:r>
        <w:rPr>
          <w:b/>
          <w:bCs/>
        </w:rPr>
        <w:t>Podstawa prawna przetwarzania</w:t>
      </w:r>
    </w:p>
    <w:p w14:paraId="73DE2066" w14:textId="77777777" w:rsidR="00B33A97" w:rsidRDefault="00000000">
      <w:pPr>
        <w:pStyle w:val="Akapitzlist"/>
        <w:numPr>
          <w:ilvl w:val="0"/>
          <w:numId w:val="2"/>
        </w:numPr>
        <w:spacing w:after="60"/>
        <w:jc w:val="both"/>
      </w:pPr>
      <w:r>
        <w:rPr>
          <w:b/>
          <w:bCs/>
        </w:rPr>
        <w:t xml:space="preserve">prowadzenie monitoringu wizyjnego: </w:t>
      </w:r>
      <w:r>
        <w:t>art. 6 ust. 1 lit. c RODO w związku z art. 108a ustawy z dnia 14 grudnia 2016 r. Prawo oświatowe;</w:t>
      </w:r>
    </w:p>
    <w:p w14:paraId="2B8DE3B7" w14:textId="77777777" w:rsidR="00B33A97" w:rsidRDefault="00000000">
      <w:pPr>
        <w:pStyle w:val="Akapitzlist"/>
        <w:numPr>
          <w:ilvl w:val="0"/>
          <w:numId w:val="2"/>
        </w:numPr>
        <w:spacing w:after="60"/>
        <w:jc w:val="both"/>
      </w:pPr>
      <w:r>
        <w:rPr>
          <w:b/>
          <w:bCs/>
        </w:rPr>
        <w:t xml:space="preserve">ustalenie, dochodzenie lub obrona roszczeń: </w:t>
      </w:r>
      <w:r>
        <w:t>art. 6 ust. 1 lit. c RODO w związku z przepisami określającymi terminy przedawnienia.</w:t>
      </w:r>
    </w:p>
    <w:p w14:paraId="7D65A44A" w14:textId="34945E36" w:rsidR="00B33A97" w:rsidRDefault="00000000">
      <w:pPr>
        <w:spacing w:after="120"/>
        <w:jc w:val="both"/>
      </w:pPr>
      <w:r>
        <w:t xml:space="preserve">Monitoring został wprowadzony przez Dyrektora w uzgodnieniu z organem prowadzącym oraz po przeprowadzeniu konsultacji z radą pedagogiczną i radą rodziców, zgodnie z art. 108a ust. 1 Prawa oświatowego. Podstawą jego funkcjonowania jest </w:t>
      </w:r>
      <w:r w:rsidR="00E55793" w:rsidRPr="00E55793">
        <w:t>Zarządzenie nr 7 z dnia 14.11.2018r. w sprawie wprowadzenia Regulaminu funkcjonowania, obsługi i eksploatacji monitoringu wizyjnego na terenie Z</w:t>
      </w:r>
      <w:r w:rsidR="00E55793">
        <w:t>es</w:t>
      </w:r>
      <w:r w:rsidR="00E55793" w:rsidRPr="00E55793">
        <w:t xml:space="preserve">połu Przedszkoli Miejskich nr 1 </w:t>
      </w:r>
      <w:r w:rsidR="00E55793">
        <w:br/>
      </w:r>
      <w:r w:rsidR="00E55793" w:rsidRPr="00E55793">
        <w:t>w Lipnie im. Czesława Janczarskiego</w:t>
      </w:r>
    </w:p>
    <w:p w14:paraId="3F5CAFA8" w14:textId="77777777" w:rsidR="00B33A97" w:rsidRDefault="00000000">
      <w:pPr>
        <w:spacing w:before="220" w:after="80"/>
        <w:jc w:val="both"/>
      </w:pPr>
      <w:r>
        <w:rPr>
          <w:b/>
          <w:bCs/>
        </w:rPr>
        <w:t>Zakres monitoringu i zakres danych</w:t>
      </w:r>
    </w:p>
    <w:p w14:paraId="61CB94C6" w14:textId="3B302F63" w:rsidR="00B33A97" w:rsidRPr="00F34B1B" w:rsidRDefault="00000000">
      <w:pPr>
        <w:spacing w:after="120"/>
        <w:jc w:val="both"/>
      </w:pPr>
      <w:r>
        <w:t xml:space="preserve">Monitoringiem wizyjnym objęte są wyłącznie: </w:t>
      </w:r>
      <w:r w:rsidRPr="00F34B1B">
        <w:t>wejście główne, teren wokół budynku, plac zabaw</w:t>
      </w:r>
      <w:r w:rsidR="00F34B1B">
        <w:t xml:space="preserve"> oraz dwa wejścia boczne do przedszkola (od strony nowego budynku przedszkola oraz od strony kuchni)</w:t>
      </w:r>
    </w:p>
    <w:p w14:paraId="5A175A7A" w14:textId="77777777" w:rsidR="00B33A97" w:rsidRDefault="00000000">
      <w:pPr>
        <w:spacing w:after="120"/>
        <w:jc w:val="both"/>
      </w:pPr>
      <w:r>
        <w:lastRenderedPageBreak/>
        <w:t>Zgodnie z art. 108a ust. 3 Prawa oświatowego monitoringiem nie są objęte: pomieszczenia, w których odbywają się zajęcia dydaktyczne, wychowawcze i opiekuńcze, pomieszczenia, w których udzielana jest pomoc psychologiczno-pedagogiczna, pomieszczenia przeznaczone do odpoczynku i rekreacji pracowników, pomieszczenia sanitarnohigieniczne, gabinet profilaktyki zdrowotnej, szatnie oraz przebieralnie.</w:t>
      </w:r>
    </w:p>
    <w:p w14:paraId="4CF6DF66" w14:textId="77777777" w:rsidR="00B33A97" w:rsidRDefault="00000000">
      <w:pPr>
        <w:spacing w:after="120"/>
        <w:jc w:val="both"/>
      </w:pPr>
      <w:r>
        <w:t>System rejestruje wyłącznie obraz. Nie jest rejestrowany dźwięk. Zakres przetwarzanych danych obejmuje wizerunek osoby oraz datę i godzinę zarejestrowania obrazu. Obszary objęte monitoringiem są oznaczone widocznymi i czytelnymi znakami umieszczonymi przed wejściem w te obszary.</w:t>
      </w:r>
    </w:p>
    <w:p w14:paraId="35E5272B" w14:textId="77777777" w:rsidR="00B33A97" w:rsidRDefault="00000000">
      <w:pPr>
        <w:spacing w:before="220" w:after="80"/>
        <w:jc w:val="both"/>
      </w:pPr>
      <w:r>
        <w:rPr>
          <w:b/>
          <w:bCs/>
        </w:rPr>
        <w:t>Odbiorcy danych</w:t>
      </w:r>
    </w:p>
    <w:p w14:paraId="331C71AA" w14:textId="77777777" w:rsidR="00B33A97" w:rsidRDefault="00000000">
      <w:pPr>
        <w:spacing w:after="120"/>
        <w:jc w:val="both"/>
      </w:pPr>
      <w:r>
        <w:t>Odbiorcami danych osobowych mogą być:</w:t>
      </w:r>
    </w:p>
    <w:p w14:paraId="654166D0" w14:textId="77777777" w:rsidR="00B33A97" w:rsidRDefault="00000000">
      <w:pPr>
        <w:pStyle w:val="Akapitzlist"/>
        <w:numPr>
          <w:ilvl w:val="0"/>
          <w:numId w:val="2"/>
        </w:numPr>
        <w:spacing w:after="60"/>
        <w:jc w:val="both"/>
      </w:pPr>
      <w:r>
        <w:t>osoby posiadające pisemne upoważnienie nadane przez Administratora, obsługujące system monitoringu wizyjnego;</w:t>
      </w:r>
    </w:p>
    <w:p w14:paraId="19123486" w14:textId="77777777" w:rsidR="00B33A97" w:rsidRDefault="00000000">
      <w:pPr>
        <w:pStyle w:val="Akapitzlist"/>
        <w:numPr>
          <w:ilvl w:val="0"/>
          <w:numId w:val="2"/>
        </w:numPr>
        <w:spacing w:after="60"/>
        <w:jc w:val="both"/>
      </w:pPr>
      <w:r>
        <w:t>podmioty przetwarzające dane na podstawie zawartych z Administratorem umów powierzenia, w szczególności podmioty świadczące usługi serwisu i konserwacji systemu monitoringu oraz usługi ochrony osób i mienia;</w:t>
      </w:r>
    </w:p>
    <w:p w14:paraId="6A75AEED" w14:textId="77777777" w:rsidR="00B33A97" w:rsidRDefault="00000000">
      <w:pPr>
        <w:pStyle w:val="Akapitzlist"/>
        <w:numPr>
          <w:ilvl w:val="0"/>
          <w:numId w:val="2"/>
        </w:numPr>
        <w:spacing w:after="60"/>
        <w:jc w:val="both"/>
      </w:pPr>
      <w:r>
        <w:t>organy uprawnione na podstawie przepisów prawa, w szczególności Policja, prokuratura i sądy, występujące we własnych sprawach jako odrębni administratorzy;</w:t>
      </w:r>
    </w:p>
    <w:p w14:paraId="3FC4A76B" w14:textId="77777777" w:rsidR="00B33A97" w:rsidRDefault="00000000">
      <w:pPr>
        <w:pStyle w:val="Akapitzlist"/>
        <w:numPr>
          <w:ilvl w:val="0"/>
          <w:numId w:val="2"/>
        </w:numPr>
        <w:spacing w:after="60"/>
        <w:jc w:val="both"/>
      </w:pPr>
      <w:r>
        <w:t>organ prowadzący, to jest Gmina Miasta Lipna, w zakresie wynikającym z nadzoru nad działalnością przedszkola;</w:t>
      </w:r>
    </w:p>
    <w:p w14:paraId="76578E3B" w14:textId="77777777" w:rsidR="00B33A97" w:rsidRDefault="00000000">
      <w:pPr>
        <w:pStyle w:val="Akapitzlist"/>
        <w:numPr>
          <w:ilvl w:val="0"/>
          <w:numId w:val="2"/>
        </w:numPr>
        <w:spacing w:after="60"/>
        <w:jc w:val="both"/>
      </w:pPr>
      <w:r>
        <w:t>ubezpieczyciele, w zakresie niezbędnym do likwidacji szkody, jeżeli takie postępowanie jest prowadzone.</w:t>
      </w:r>
    </w:p>
    <w:p w14:paraId="17F86FE3" w14:textId="77777777" w:rsidR="00B33A97" w:rsidRDefault="00000000">
      <w:pPr>
        <w:spacing w:after="120"/>
        <w:jc w:val="both"/>
      </w:pPr>
      <w:r>
        <w:t>Nagrania nie są udostępniane innym podmiotom ani osobom trzecim, a każde udostępnienie jest odnotowywane w prowadzonej przez Administratora ewidencji.</w:t>
      </w:r>
    </w:p>
    <w:p w14:paraId="30E91415" w14:textId="77777777" w:rsidR="00B33A97" w:rsidRDefault="00000000">
      <w:pPr>
        <w:spacing w:before="220" w:after="80"/>
        <w:jc w:val="both"/>
      </w:pPr>
      <w:r>
        <w:rPr>
          <w:b/>
          <w:bCs/>
        </w:rPr>
        <w:t>Okres przechowywania danych</w:t>
      </w:r>
    </w:p>
    <w:p w14:paraId="78B44171" w14:textId="2F890467" w:rsidR="00B33A97" w:rsidRDefault="00000000">
      <w:pPr>
        <w:spacing w:after="120"/>
        <w:jc w:val="both"/>
      </w:pPr>
      <w:r>
        <w:t>Nagrania obrazu przechowywane są przez okres</w:t>
      </w:r>
      <w:r w:rsidR="00E87F7E">
        <w:rPr>
          <w:b/>
          <w:bCs/>
          <w:color w:val="FF0000"/>
        </w:rPr>
        <w:t xml:space="preserve"> </w:t>
      </w:r>
      <w:r w:rsidRPr="00E87F7E">
        <w:t>30</w:t>
      </w:r>
      <w:r>
        <w:t xml:space="preserve"> dni od dnia nagrania, po czym są automatycznie nadpisywane. Okres ten jest krótszy niż maksymalny okres 3 miesięcy dopuszczony przez art. 108a ust. 4 Prawa oświatowego, co stanowi świadome zastosowanie zasady minimalizacji danych oraz zasady ograniczenia przechowywania (art. 5 ust. 1 lit. c i lit. e RODO).</w:t>
      </w:r>
    </w:p>
    <w:p w14:paraId="363F87C2" w14:textId="77777777" w:rsidR="00B33A97" w:rsidRDefault="00000000">
      <w:pPr>
        <w:spacing w:after="120"/>
        <w:jc w:val="both"/>
      </w:pPr>
      <w:r>
        <w:t>Po upływie tego okresu nagrania zawierające dane osobowe podlegają zniszczeniu, o ile przepisy odrębne nie stanowią inaczej. Jeżeli nagranie stanowi dowód w postępowaniu prowadzonym na podstawie przepisów prawa albo Administrator powziął wiadomość, że może ono stanowić taki dowód, okres przechowywania ulega przedłużeniu do czasu prawomocnego zakończenia postępowania.</w:t>
      </w:r>
    </w:p>
    <w:p w14:paraId="3E47F31F" w14:textId="77777777" w:rsidR="00B33A97" w:rsidRDefault="00000000">
      <w:pPr>
        <w:spacing w:before="220" w:after="80"/>
        <w:jc w:val="both"/>
      </w:pPr>
      <w:r>
        <w:rPr>
          <w:b/>
          <w:bCs/>
        </w:rPr>
        <w:t>Prawa związane z przetwarzaniem danych</w:t>
      </w:r>
    </w:p>
    <w:p w14:paraId="6946B756" w14:textId="77777777" w:rsidR="00B33A97" w:rsidRDefault="00000000">
      <w:pPr>
        <w:spacing w:after="120"/>
        <w:jc w:val="both"/>
      </w:pPr>
      <w:r>
        <w:t>W związku z przetwarzaniem danych przysługuje Pani/Panu prawo do:</w:t>
      </w:r>
    </w:p>
    <w:p w14:paraId="58F45E98" w14:textId="77777777" w:rsidR="00B33A97" w:rsidRDefault="00000000">
      <w:pPr>
        <w:pStyle w:val="Akapitzlist"/>
        <w:numPr>
          <w:ilvl w:val="0"/>
          <w:numId w:val="2"/>
        </w:numPr>
        <w:spacing w:after="60"/>
        <w:jc w:val="both"/>
      </w:pPr>
      <w:r>
        <w:t xml:space="preserve">dostępu do danych (art. 15 RODO), przy czym realizacja tego prawa nie może niekorzystnie wpływać na prawa i wolności innych osób, w związku z czym udostępnienie nagrania może wymagać </w:t>
      </w:r>
      <w:proofErr w:type="spellStart"/>
      <w:r>
        <w:t>anonimizacji</w:t>
      </w:r>
      <w:proofErr w:type="spellEnd"/>
      <w:r>
        <w:t xml:space="preserve"> wizerunku osób trzecich;</w:t>
      </w:r>
    </w:p>
    <w:p w14:paraId="31DDCCD4" w14:textId="77777777" w:rsidR="00B33A97" w:rsidRDefault="00000000">
      <w:pPr>
        <w:pStyle w:val="Akapitzlist"/>
        <w:numPr>
          <w:ilvl w:val="0"/>
          <w:numId w:val="2"/>
        </w:numPr>
        <w:spacing w:after="60"/>
        <w:jc w:val="both"/>
      </w:pPr>
      <w:r>
        <w:t>ograniczenia przetwarzania (art. 18 RODO);</w:t>
      </w:r>
    </w:p>
    <w:p w14:paraId="2507B22A" w14:textId="77777777" w:rsidR="00B33A97" w:rsidRDefault="00000000">
      <w:pPr>
        <w:pStyle w:val="Akapitzlist"/>
        <w:numPr>
          <w:ilvl w:val="0"/>
          <w:numId w:val="2"/>
        </w:numPr>
        <w:spacing w:after="60"/>
        <w:jc w:val="both"/>
      </w:pPr>
      <w:r>
        <w:t>usunięcia danych (art. 17 RODO), w zakresie, w jakim nie sprzeciwia się temu obowiązek prawny ciążący na Administratorze ani konieczność ustalenia, dochodzenia lub obrony roszczeń;</w:t>
      </w:r>
    </w:p>
    <w:p w14:paraId="334AC43C" w14:textId="77777777" w:rsidR="00B33A97" w:rsidRDefault="00000000">
      <w:pPr>
        <w:pStyle w:val="Akapitzlist"/>
        <w:numPr>
          <w:ilvl w:val="0"/>
          <w:numId w:val="2"/>
        </w:numPr>
        <w:spacing w:after="60"/>
        <w:jc w:val="both"/>
      </w:pPr>
      <w:r>
        <w:t>wniesienia skargi do Prezesa Urzędu Ochrony Danych Osobowych.</w:t>
      </w:r>
    </w:p>
    <w:p w14:paraId="5656F681" w14:textId="77777777" w:rsidR="00B33A97" w:rsidRDefault="00000000">
      <w:pPr>
        <w:spacing w:after="120"/>
        <w:jc w:val="both"/>
      </w:pPr>
      <w:r>
        <w:t>Z uwagi na krótki okres przechowywania nagrań wniosek dotyczący konkretnego zdarzenia należy złożyć niezwłocznie, najpóźniej przed upływem okresu przechowywania. Wniosek składa się na piśmie w sekretariacie albo na adres e-mail: sekretariat@zpm1-lipno.pl, ze wskazaniem daty, przybliżonej godziny i miejsca zdarzenia.</w:t>
      </w:r>
    </w:p>
    <w:p w14:paraId="613BA25B" w14:textId="77777777" w:rsidR="00B33A97" w:rsidRDefault="00000000">
      <w:pPr>
        <w:spacing w:after="120"/>
        <w:jc w:val="both"/>
      </w:pPr>
      <w:r>
        <w:t>Prawo do sprostowania danych (art. 16 RODO) nie znajduje zastosowania, ponieważ nagranie stanowi utrwalenie stanu faktycznego. Prawo do wniesienia sprzeciwu (art. 21 RODO) nie przysługuje, ponieważ podstawą przetwarzania nie jest art. 6 ust. 1 lit. e ani lit. f RODO. Prawo do przenoszenia danych (art. 20 RODO) nie przysługuje.</w:t>
      </w:r>
    </w:p>
    <w:p w14:paraId="47D061B0" w14:textId="77777777" w:rsidR="00B33A97" w:rsidRDefault="00000000">
      <w:pPr>
        <w:spacing w:before="220" w:after="80"/>
        <w:jc w:val="both"/>
      </w:pPr>
      <w:r>
        <w:rPr>
          <w:b/>
          <w:bCs/>
        </w:rPr>
        <w:t>Obowiązek podania danych</w:t>
      </w:r>
    </w:p>
    <w:p w14:paraId="2040749B" w14:textId="77777777" w:rsidR="00B33A97" w:rsidRDefault="00000000">
      <w:pPr>
        <w:spacing w:after="120"/>
        <w:jc w:val="both"/>
      </w:pPr>
      <w:r>
        <w:lastRenderedPageBreak/>
        <w:t>Zarejestrowanie wizerunku następuje automatycznie w związku z wejściem w obszar objęty monitoringiem wizyjnym. Podanie danych nie jest wymogiem ustawowym ani umownym. Uniknięcie przetwarzania jest możliwe wyłącznie przez nieprzebywanie w obszarze objętym monitoringiem, przy czym nie wpływa to na możliwość korzystania z wychowania przedszkolnego, ponieważ sale zajęć nie są objęte monitoringiem.</w:t>
      </w:r>
    </w:p>
    <w:p w14:paraId="63C625B7" w14:textId="77777777" w:rsidR="00B33A97" w:rsidRDefault="00000000">
      <w:pPr>
        <w:spacing w:before="220" w:after="80"/>
        <w:jc w:val="both"/>
      </w:pPr>
      <w:r>
        <w:rPr>
          <w:b/>
          <w:bCs/>
        </w:rPr>
        <w:t>Zautomatyzowane podejmowanie decyzji</w:t>
      </w:r>
    </w:p>
    <w:p w14:paraId="43A1BB4A" w14:textId="77777777" w:rsidR="00B33A97" w:rsidRDefault="00000000">
      <w:pPr>
        <w:spacing w:after="120"/>
        <w:jc w:val="both"/>
      </w:pPr>
      <w:r>
        <w:t>Dane osobowe nie będą przetwarzane w sposób zautomatyzowany prowadzący do podejmowania decyzji wywołujących skutki prawne ani nie będą podlegały profilowaniu w rozumieniu art. 22 RODO.</w:t>
      </w:r>
    </w:p>
    <w:p w14:paraId="2E9AEF9C" w14:textId="77777777" w:rsidR="00B33A97" w:rsidRDefault="00000000">
      <w:pPr>
        <w:spacing w:before="220" w:after="80"/>
        <w:jc w:val="both"/>
      </w:pPr>
      <w:r>
        <w:rPr>
          <w:b/>
          <w:bCs/>
        </w:rPr>
        <w:t>Przekazywanie danych poza EOG</w:t>
      </w:r>
    </w:p>
    <w:p w14:paraId="08E6F277" w14:textId="77777777" w:rsidR="00B33A97" w:rsidRDefault="00000000">
      <w:pPr>
        <w:spacing w:after="120"/>
        <w:jc w:val="both"/>
      </w:pPr>
      <w:r>
        <w:t>Administrator nie przekazuje danych do państw trzecich, to jest poza Europejski Obszar Gospodarczy (EOG), ani do organizacji międzynarodowych.</w:t>
      </w:r>
    </w:p>
    <w:p w14:paraId="1EF07AF3" w14:textId="77777777" w:rsidR="00B33A97" w:rsidRDefault="00000000">
      <w:pPr>
        <w:spacing w:before="220" w:after="80"/>
        <w:jc w:val="both"/>
      </w:pPr>
      <w:r>
        <w:rPr>
          <w:b/>
          <w:bCs/>
        </w:rPr>
        <w:t>Informowanie o monitoringu</w:t>
      </w:r>
    </w:p>
    <w:p w14:paraId="0AA98D34" w14:textId="77777777" w:rsidR="00B33A97" w:rsidRDefault="00000000">
      <w:pPr>
        <w:spacing w:after="120"/>
        <w:jc w:val="both"/>
      </w:pPr>
      <w:r>
        <w:t>Dyrektor informuje pracowników o wprowadzeniu monitoringu nie później niż 14 dni przed jego uruchomieniem, a przed dopuszczeniem pracownika do wykonywania obowiązków przekazuje mu tę informację na piśmie. Rodzice dzieci są informowani o funkcjonowaniu monitoringu przy przyjęciu dziecka do przedszkola.</w:t>
      </w:r>
    </w:p>
    <w:p w14:paraId="5D5BF5B8" w14:textId="77777777" w:rsidR="0060159E" w:rsidRDefault="0060159E">
      <w:pPr>
        <w:spacing w:after="120"/>
        <w:jc w:val="both"/>
      </w:pPr>
    </w:p>
    <w:p w14:paraId="757C9E09" w14:textId="77777777" w:rsidR="0060159E" w:rsidRDefault="0060159E">
      <w:pPr>
        <w:spacing w:after="120"/>
        <w:jc w:val="both"/>
      </w:pPr>
    </w:p>
    <w:p w14:paraId="311221D4" w14:textId="77777777" w:rsidR="0060159E" w:rsidRDefault="0060159E">
      <w:pPr>
        <w:spacing w:after="120"/>
        <w:jc w:val="both"/>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55"/>
        <w:gridCol w:w="3155"/>
        <w:gridCol w:w="3155"/>
      </w:tblGrid>
      <w:tr w:rsidR="0060159E" w14:paraId="392CE32F" w14:textId="77777777" w:rsidTr="00CA173B">
        <w:tc>
          <w:tcPr>
            <w:tcW w:w="3155" w:type="dxa"/>
          </w:tcPr>
          <w:p w14:paraId="33308038" w14:textId="77777777" w:rsidR="0060159E" w:rsidRDefault="0060159E" w:rsidP="00CA173B">
            <w:pPr>
              <w:spacing w:before="320" w:after="240"/>
              <w:jc w:val="center"/>
            </w:pPr>
            <w:r>
              <w:t>..............................................</w:t>
            </w:r>
            <w:r>
              <w:br/>
              <w:t>(data)</w:t>
            </w:r>
          </w:p>
        </w:tc>
        <w:tc>
          <w:tcPr>
            <w:tcW w:w="3155" w:type="dxa"/>
          </w:tcPr>
          <w:p w14:paraId="4888DADA" w14:textId="77777777" w:rsidR="0060159E" w:rsidRDefault="0060159E" w:rsidP="00CA173B">
            <w:pPr>
              <w:spacing w:before="320" w:after="240"/>
            </w:pPr>
          </w:p>
          <w:p w14:paraId="66B3AFA5" w14:textId="77777777" w:rsidR="0060159E" w:rsidRDefault="0060159E" w:rsidP="00CA173B">
            <w:pPr>
              <w:spacing w:before="320" w:after="240"/>
            </w:pPr>
          </w:p>
        </w:tc>
        <w:tc>
          <w:tcPr>
            <w:tcW w:w="3155" w:type="dxa"/>
          </w:tcPr>
          <w:p w14:paraId="16663BD7" w14:textId="1FA88527" w:rsidR="0060159E" w:rsidRDefault="0060159E" w:rsidP="00CA173B">
            <w:pPr>
              <w:spacing w:before="320" w:after="240"/>
              <w:jc w:val="center"/>
            </w:pPr>
            <w:r>
              <w:t>..............................................</w:t>
            </w:r>
            <w:r>
              <w:br/>
              <w:t>(podpis)</w:t>
            </w:r>
          </w:p>
          <w:p w14:paraId="6B1253FC" w14:textId="77777777" w:rsidR="0060159E" w:rsidRDefault="0060159E" w:rsidP="00CA173B">
            <w:pPr>
              <w:spacing w:before="320" w:after="240"/>
            </w:pPr>
          </w:p>
        </w:tc>
      </w:tr>
    </w:tbl>
    <w:p w14:paraId="3C765771" w14:textId="1F08F96B" w:rsidR="00B33A97" w:rsidRDefault="00B33A97" w:rsidP="0060159E">
      <w:pPr>
        <w:spacing w:before="320" w:after="240"/>
        <w:jc w:val="center"/>
      </w:pPr>
    </w:p>
    <w:sectPr w:rsidR="00B33A97">
      <w:pgSz w:w="11906" w:h="16838"/>
      <w:pgMar w:top="900" w:right="1000" w:bottom="900" w:left="10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B24884"/>
    <w:multiLevelType w:val="hybridMultilevel"/>
    <w:tmpl w:val="677451A8"/>
    <w:lvl w:ilvl="0" w:tplc="112AD1A4">
      <w:start w:val="1"/>
      <w:numFmt w:val="bullet"/>
      <w:lvlText w:val="●"/>
      <w:lvlJc w:val="left"/>
      <w:pPr>
        <w:ind w:left="720" w:hanging="360"/>
      </w:pPr>
    </w:lvl>
    <w:lvl w:ilvl="1" w:tplc="FA809F7E">
      <w:start w:val="1"/>
      <w:numFmt w:val="bullet"/>
      <w:lvlText w:val="○"/>
      <w:lvlJc w:val="left"/>
      <w:pPr>
        <w:ind w:left="1440" w:hanging="360"/>
      </w:pPr>
    </w:lvl>
    <w:lvl w:ilvl="2" w:tplc="1EFE5230">
      <w:start w:val="1"/>
      <w:numFmt w:val="bullet"/>
      <w:lvlText w:val="■"/>
      <w:lvlJc w:val="left"/>
      <w:pPr>
        <w:ind w:left="2160" w:hanging="360"/>
      </w:pPr>
    </w:lvl>
    <w:lvl w:ilvl="3" w:tplc="95F66736">
      <w:start w:val="1"/>
      <w:numFmt w:val="bullet"/>
      <w:lvlText w:val="●"/>
      <w:lvlJc w:val="left"/>
      <w:pPr>
        <w:ind w:left="2880" w:hanging="360"/>
      </w:pPr>
    </w:lvl>
    <w:lvl w:ilvl="4" w:tplc="F45C2E1E">
      <w:start w:val="1"/>
      <w:numFmt w:val="bullet"/>
      <w:lvlText w:val="○"/>
      <w:lvlJc w:val="left"/>
      <w:pPr>
        <w:ind w:left="3600" w:hanging="360"/>
      </w:pPr>
    </w:lvl>
    <w:lvl w:ilvl="5" w:tplc="7DF0C892">
      <w:start w:val="1"/>
      <w:numFmt w:val="bullet"/>
      <w:lvlText w:val="■"/>
      <w:lvlJc w:val="left"/>
      <w:pPr>
        <w:ind w:left="4320" w:hanging="360"/>
      </w:pPr>
    </w:lvl>
    <w:lvl w:ilvl="6" w:tplc="18D4C390">
      <w:start w:val="1"/>
      <w:numFmt w:val="bullet"/>
      <w:lvlText w:val="●"/>
      <w:lvlJc w:val="left"/>
      <w:pPr>
        <w:ind w:left="5040" w:hanging="360"/>
      </w:pPr>
    </w:lvl>
    <w:lvl w:ilvl="7" w:tplc="F33CE85E">
      <w:start w:val="1"/>
      <w:numFmt w:val="bullet"/>
      <w:lvlText w:val="●"/>
      <w:lvlJc w:val="left"/>
      <w:pPr>
        <w:ind w:left="5760" w:hanging="360"/>
      </w:pPr>
    </w:lvl>
    <w:lvl w:ilvl="8" w:tplc="1E7009E0">
      <w:start w:val="1"/>
      <w:numFmt w:val="bullet"/>
      <w:lvlText w:val="●"/>
      <w:lvlJc w:val="left"/>
      <w:pPr>
        <w:ind w:left="6480" w:hanging="360"/>
      </w:pPr>
    </w:lvl>
  </w:abstractNum>
  <w:abstractNum w:abstractNumId="1" w15:restartNumberingAfterBreak="0">
    <w:nsid w:val="77D73EDF"/>
    <w:multiLevelType w:val="hybridMultilevel"/>
    <w:tmpl w:val="610EB90E"/>
    <w:lvl w:ilvl="0" w:tplc="F27051A0">
      <w:start w:val="1"/>
      <w:numFmt w:val="bullet"/>
      <w:lvlText w:val="•"/>
      <w:lvlJc w:val="left"/>
      <w:pPr>
        <w:ind w:left="540" w:hanging="260"/>
      </w:pPr>
    </w:lvl>
    <w:lvl w:ilvl="1" w:tplc="D76AAA56">
      <w:numFmt w:val="decimal"/>
      <w:lvlText w:val=""/>
      <w:lvlJc w:val="left"/>
    </w:lvl>
    <w:lvl w:ilvl="2" w:tplc="399ECBA8">
      <w:numFmt w:val="decimal"/>
      <w:lvlText w:val=""/>
      <w:lvlJc w:val="left"/>
    </w:lvl>
    <w:lvl w:ilvl="3" w:tplc="65608F9E">
      <w:numFmt w:val="decimal"/>
      <w:lvlText w:val=""/>
      <w:lvlJc w:val="left"/>
    </w:lvl>
    <w:lvl w:ilvl="4" w:tplc="2F121FF0">
      <w:numFmt w:val="decimal"/>
      <w:lvlText w:val=""/>
      <w:lvlJc w:val="left"/>
    </w:lvl>
    <w:lvl w:ilvl="5" w:tplc="A5043992">
      <w:numFmt w:val="decimal"/>
      <w:lvlText w:val=""/>
      <w:lvlJc w:val="left"/>
    </w:lvl>
    <w:lvl w:ilvl="6" w:tplc="EAAEA242">
      <w:numFmt w:val="decimal"/>
      <w:lvlText w:val=""/>
      <w:lvlJc w:val="left"/>
    </w:lvl>
    <w:lvl w:ilvl="7" w:tplc="2CF2916C">
      <w:numFmt w:val="decimal"/>
      <w:lvlText w:val=""/>
      <w:lvlJc w:val="left"/>
    </w:lvl>
    <w:lvl w:ilvl="8" w:tplc="5D3C5DAA">
      <w:numFmt w:val="decimal"/>
      <w:lvlText w:val=""/>
      <w:lvlJc w:val="left"/>
    </w:lvl>
  </w:abstractNum>
  <w:num w:numId="1" w16cid:durableId="461733174">
    <w:abstractNumId w:val="0"/>
    <w:lvlOverride w:ilvl="0">
      <w:startOverride w:val="1"/>
    </w:lvlOverride>
  </w:num>
  <w:num w:numId="2" w16cid:durableId="1434396219">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A97"/>
    <w:rsid w:val="000550FC"/>
    <w:rsid w:val="0060159E"/>
    <w:rsid w:val="00630740"/>
    <w:rsid w:val="00B33A97"/>
    <w:rsid w:val="00B5562B"/>
    <w:rsid w:val="00E55793"/>
    <w:rsid w:val="00E87F7E"/>
    <w:rsid w:val="00F34B1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9AAB5A"/>
  <w15:docId w15:val="{6A227999-DCD3-4A7F-908C-E30D8DA42C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uiPriority w:val="9"/>
    <w:qFormat/>
    <w:pPr>
      <w:outlineLvl w:val="0"/>
    </w:pPr>
    <w:rPr>
      <w:color w:val="2E74B5"/>
      <w:sz w:val="32"/>
      <w:szCs w:val="32"/>
    </w:rPr>
  </w:style>
  <w:style w:type="paragraph" w:styleId="Nagwek2">
    <w:name w:val="heading 2"/>
    <w:uiPriority w:val="9"/>
    <w:semiHidden/>
    <w:unhideWhenUsed/>
    <w:qFormat/>
    <w:pPr>
      <w:outlineLvl w:val="1"/>
    </w:pPr>
    <w:rPr>
      <w:color w:val="2E74B5"/>
      <w:sz w:val="26"/>
      <w:szCs w:val="26"/>
    </w:rPr>
  </w:style>
  <w:style w:type="paragraph" w:styleId="Nagwek3">
    <w:name w:val="heading 3"/>
    <w:uiPriority w:val="9"/>
    <w:semiHidden/>
    <w:unhideWhenUsed/>
    <w:qFormat/>
    <w:pPr>
      <w:outlineLvl w:val="2"/>
    </w:pPr>
    <w:rPr>
      <w:color w:val="1F4D78"/>
      <w:sz w:val="24"/>
      <w:szCs w:val="24"/>
    </w:rPr>
  </w:style>
  <w:style w:type="paragraph" w:styleId="Nagwek4">
    <w:name w:val="heading 4"/>
    <w:uiPriority w:val="9"/>
    <w:semiHidden/>
    <w:unhideWhenUsed/>
    <w:qFormat/>
    <w:pPr>
      <w:outlineLvl w:val="3"/>
    </w:pPr>
    <w:rPr>
      <w:i/>
      <w:iCs/>
      <w:color w:val="2E74B5"/>
    </w:rPr>
  </w:style>
  <w:style w:type="paragraph" w:styleId="Nagwek5">
    <w:name w:val="heading 5"/>
    <w:uiPriority w:val="9"/>
    <w:semiHidden/>
    <w:unhideWhenUsed/>
    <w:qFormat/>
    <w:pPr>
      <w:outlineLvl w:val="4"/>
    </w:pPr>
    <w:rPr>
      <w:color w:val="2E74B5"/>
    </w:rPr>
  </w:style>
  <w:style w:type="paragraph" w:styleId="Nagwek6">
    <w:name w:val="heading 6"/>
    <w:uiPriority w:val="9"/>
    <w:semiHidden/>
    <w:unhideWhenUsed/>
    <w:qFormat/>
    <w:pPr>
      <w:outlineLvl w:val="5"/>
    </w:pPr>
    <w:rPr>
      <w:color w:val="1F4D7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uiPriority w:val="10"/>
    <w:qFormat/>
    <w:rPr>
      <w:sz w:val="56"/>
      <w:szCs w:val="56"/>
    </w:rPr>
  </w:style>
  <w:style w:type="paragraph" w:customStyle="1" w:styleId="Pogrubienie1">
    <w:name w:val="Pogrubienie1"/>
    <w:qFormat/>
    <w:rPr>
      <w:b/>
      <w:bCs/>
    </w:rPr>
  </w:style>
  <w:style w:type="paragraph" w:styleId="Akapitzlist">
    <w:name w:val="List Paragraph"/>
    <w:qFormat/>
  </w:style>
  <w:style w:type="character" w:styleId="Hipercze">
    <w:name w:val="Hyperlink"/>
    <w:uiPriority w:val="99"/>
    <w:unhideWhenUsed/>
    <w:rPr>
      <w:color w:val="0563C1"/>
      <w:u w:val="single"/>
    </w:rPr>
  </w:style>
  <w:style w:type="character" w:styleId="Odwoanieprzypisudolnego">
    <w:name w:val="footnote reference"/>
    <w:uiPriority w:val="99"/>
    <w:semiHidden/>
    <w:unhideWhenUsed/>
    <w:rPr>
      <w:vertAlign w:val="superscript"/>
    </w:rPr>
  </w:style>
  <w:style w:type="paragraph" w:styleId="Tekstprzypisudolnego">
    <w:name w:val="footnote text"/>
    <w:link w:val="TekstprzypisudolnegoZnak"/>
    <w:uiPriority w:val="99"/>
    <w:semiHidden/>
    <w:unhideWhenUsed/>
    <w:rPr>
      <w:sz w:val="20"/>
      <w:szCs w:val="20"/>
    </w:rPr>
  </w:style>
  <w:style w:type="character" w:customStyle="1" w:styleId="TekstprzypisudolnegoZnak">
    <w:name w:val="Tekst przypisu dolnego Znak"/>
    <w:link w:val="Tekstprzypisudolnego"/>
    <w:uiPriority w:val="99"/>
    <w:semiHidden/>
    <w:unhideWhenUsed/>
    <w:rPr>
      <w:sz w:val="20"/>
      <w:szCs w:val="20"/>
    </w:rPr>
  </w:style>
  <w:style w:type="character" w:styleId="Odwoanieprzypisukocowego">
    <w:name w:val="endnote reference"/>
    <w:uiPriority w:val="99"/>
    <w:semiHidden/>
    <w:unhideWhenUsed/>
    <w:rPr>
      <w:vertAlign w:val="superscript"/>
    </w:rPr>
  </w:style>
  <w:style w:type="paragraph" w:styleId="Tekstprzypisukocowego">
    <w:name w:val="endnote text"/>
    <w:link w:val="TekstprzypisukocowegoZnak"/>
    <w:uiPriority w:val="99"/>
    <w:semiHidden/>
    <w:unhideWhenUsed/>
    <w:rPr>
      <w:sz w:val="20"/>
      <w:szCs w:val="20"/>
    </w:rPr>
  </w:style>
  <w:style w:type="character" w:customStyle="1" w:styleId="TekstprzypisukocowegoZnak">
    <w:name w:val="Tekst przypisu końcowego Znak"/>
    <w:link w:val="Tekstprzypisukocowego"/>
    <w:uiPriority w:val="99"/>
    <w:semiHidden/>
    <w:unhideWhenUsed/>
    <w:rPr>
      <w:sz w:val="20"/>
      <w:szCs w:val="20"/>
    </w:rPr>
  </w:style>
  <w:style w:type="table" w:styleId="Tabela-Siatka">
    <w:name w:val="Table Grid"/>
    <w:basedOn w:val="Standardowy"/>
    <w:uiPriority w:val="39"/>
    <w:rsid w:val="006015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1132</Words>
  <Characters>6795</Characters>
  <Application>Microsoft Office Word</Application>
  <DocSecurity>0</DocSecurity>
  <Lines>56</Lines>
  <Paragraphs>15</Paragraphs>
  <ScaleCrop>false</ScaleCrop>
  <Company/>
  <LinksUpToDate>false</LinksUpToDate>
  <CharactersWithSpaces>7912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Klauzula informacyjna monitoring wizyjny</dc:title>
  <dc:creator>Piotr Czajkowski</dc:creator>
  <dc:description>Klauzula art. 13 RODO, art. 108a Prawa oświatowego</dc:description>
  <cp:lastModifiedBy>Jolanta Wenderlich</cp:lastModifiedBy>
  <cp:revision>5</cp:revision>
  <dcterms:created xsi:type="dcterms:W3CDTF">2026-08-31T19:36:00Z</dcterms:created>
  <dcterms:modified xsi:type="dcterms:W3CDTF">2026-09-04T05:36:00Z</dcterms:modified>
</cp:coreProperties>
</file>